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94D09" w14:textId="6F865666" w:rsidR="002D1597" w:rsidRDefault="00916052" w:rsidP="002D1597">
      <w:pPr>
        <w:pStyle w:val="Title"/>
        <w:spacing w:after="120"/>
        <w:rPr>
          <w:color w:val="000000"/>
        </w:rPr>
      </w:pPr>
      <w:r w:rsidRPr="002D1597">
        <w:rPr>
          <w:color w:val="000000"/>
        </w:rPr>
        <w:t xml:space="preserve">Cover note to IALA </w:t>
      </w:r>
      <w:r w:rsidR="002D1597">
        <w:rPr>
          <w:color w:val="000000"/>
        </w:rPr>
        <w:t>ENG16-</w:t>
      </w:r>
      <w:r w:rsidR="00DC21BD">
        <w:rPr>
          <w:color w:val="000000"/>
        </w:rPr>
        <w:t>12.3.1.1</w:t>
      </w:r>
    </w:p>
    <w:p w14:paraId="1D6D1A94" w14:textId="77777777" w:rsidR="00916052" w:rsidRPr="002D1597" w:rsidRDefault="00916052" w:rsidP="002D1597">
      <w:pPr>
        <w:pStyle w:val="Title"/>
        <w:spacing w:after="120"/>
        <w:rPr>
          <w:color w:val="000000"/>
        </w:rPr>
      </w:pPr>
      <w:r w:rsidRPr="002D1597">
        <w:rPr>
          <w:color w:val="000000"/>
        </w:rPr>
        <w:t xml:space="preserve">IMO on development of the draft </w:t>
      </w:r>
      <w:r w:rsidR="000B254B" w:rsidRPr="002D1597">
        <w:rPr>
          <w:color w:val="000000"/>
        </w:rPr>
        <w:t>IMO</w:t>
      </w:r>
      <w:r w:rsidRPr="002D1597">
        <w:rPr>
          <w:color w:val="000000"/>
        </w:rPr>
        <w:t xml:space="preserve"> position on world radioco</w:t>
      </w:r>
      <w:r w:rsidR="00783225">
        <w:rPr>
          <w:color w:val="000000"/>
        </w:rPr>
        <w:t>mmunication conference 2023 (WRC</w:t>
      </w:r>
      <w:r w:rsidRPr="002D1597">
        <w:rPr>
          <w:color w:val="000000"/>
        </w:rPr>
        <w:t>-23) agenda item 10</w:t>
      </w:r>
    </w:p>
    <w:p w14:paraId="7DA15E1A" w14:textId="77777777" w:rsidR="000B254B" w:rsidRDefault="000B254B" w:rsidP="00916052"/>
    <w:p w14:paraId="32A41072" w14:textId="77777777" w:rsidR="000B254B" w:rsidRPr="004B55D0" w:rsidRDefault="000B254B" w:rsidP="004B55D0">
      <w:pPr>
        <w:pStyle w:val="Heading1"/>
        <w:tabs>
          <w:tab w:val="clear" w:pos="432"/>
        </w:tabs>
        <w:ind w:left="567" w:hanging="567"/>
        <w:rPr>
          <w:lang w:val="en-GB"/>
        </w:rPr>
      </w:pPr>
      <w:r w:rsidRPr="004B55D0">
        <w:rPr>
          <w:lang w:val="en-GB"/>
        </w:rPr>
        <w:t>Introduction</w:t>
      </w:r>
    </w:p>
    <w:p w14:paraId="5B17A8C6" w14:textId="77777777" w:rsidR="000B254B" w:rsidRDefault="004B55D0" w:rsidP="00916052">
      <w:r>
        <w:t xml:space="preserve">Council is invited </w:t>
      </w:r>
      <w:r w:rsidR="000B254B">
        <w:t xml:space="preserve">to review and approve the attached document with a view of </w:t>
      </w:r>
      <w:r>
        <w:t xml:space="preserve">sending it to the IMO </w:t>
      </w:r>
      <w:r w:rsidR="007966EA">
        <w:t>ITU Joint Experts g</w:t>
      </w:r>
      <w:r>
        <w:t xml:space="preserve">roup in </w:t>
      </w:r>
      <w:r w:rsidR="007966EA">
        <w:t>December</w:t>
      </w:r>
      <w:r>
        <w:t>.</w:t>
      </w:r>
    </w:p>
    <w:p w14:paraId="35B29915" w14:textId="77777777" w:rsidR="000B254B" w:rsidRPr="004B55D0" w:rsidRDefault="000B254B" w:rsidP="004B55D0">
      <w:pPr>
        <w:pStyle w:val="Heading1"/>
        <w:tabs>
          <w:tab w:val="clear" w:pos="432"/>
        </w:tabs>
        <w:ind w:left="567" w:hanging="567"/>
        <w:rPr>
          <w:lang w:val="en-GB"/>
        </w:rPr>
      </w:pPr>
      <w:r w:rsidRPr="004B55D0">
        <w:rPr>
          <w:lang w:val="en-GB"/>
        </w:rPr>
        <w:t>Background</w:t>
      </w:r>
    </w:p>
    <w:p w14:paraId="1FA79CB6" w14:textId="77777777" w:rsidR="000B254B" w:rsidRDefault="000B254B" w:rsidP="00916052">
      <w:r>
        <w:t>At the last World Radio Congress (WRC-19), frequencies for the satellite component of the VHF Data Exchange System (VDES) were allocated, noting that frequencies for the terrestrial component of VDES were allocated at WRC-15.  These frequencies were allocated to support the communications aspect of VDES and therefore they were designated a</w:t>
      </w:r>
      <w:r w:rsidR="007966EA">
        <w:t>s</w:t>
      </w:r>
      <w:r>
        <w:t xml:space="preserve"> communication</w:t>
      </w:r>
      <w:r w:rsidR="007966EA">
        <w:t xml:space="preserve"> </w:t>
      </w:r>
      <w:r>
        <w:t>s</w:t>
      </w:r>
      <w:r w:rsidR="007966EA">
        <w:t>ervices</w:t>
      </w:r>
      <w:r>
        <w:t xml:space="preserve"> within the radio regulations.</w:t>
      </w:r>
    </w:p>
    <w:p w14:paraId="7C33C309" w14:textId="77777777" w:rsidR="004B7400" w:rsidRPr="00916052" w:rsidRDefault="004B7400" w:rsidP="004B55D0">
      <w:pPr>
        <w:pStyle w:val="Heading1"/>
        <w:tabs>
          <w:tab w:val="clear" w:pos="432"/>
        </w:tabs>
        <w:ind w:left="567" w:hanging="567"/>
      </w:pPr>
      <w:r w:rsidRPr="004B55D0">
        <w:rPr>
          <w:lang w:val="en-GB"/>
        </w:rPr>
        <w:t xml:space="preserve">Discussion </w:t>
      </w:r>
    </w:p>
    <w:p w14:paraId="68CE3710" w14:textId="77777777" w:rsidR="004B7400" w:rsidRDefault="004B7400" w:rsidP="004B7400">
      <w:r>
        <w:t xml:space="preserve">With the recognition of VDES in support of positioning, via Ranging Mode (R-Mode), the positioning capability of the service should be captured within the designation in the radio regulations.  This paper invites the IMO to consider this aspect with a view of adding the </w:t>
      </w:r>
      <w:r w:rsidR="007966EA">
        <w:t>Radionavigation services</w:t>
      </w:r>
      <w:r>
        <w:t xml:space="preserve"> designation to the VDES frequencies.</w:t>
      </w:r>
    </w:p>
    <w:p w14:paraId="4A235853" w14:textId="77777777" w:rsidR="004B7400" w:rsidRDefault="004B7400" w:rsidP="004B7400">
      <w:r>
        <w:t xml:space="preserve">The </w:t>
      </w:r>
      <w:r w:rsidR="004B55D0">
        <w:t xml:space="preserve">input paper is timely given that the next meeting will be held early </w:t>
      </w:r>
      <w:r w:rsidR="007966EA">
        <w:t>December</w:t>
      </w:r>
      <w:r w:rsidR="004B55D0">
        <w:t xml:space="preserve"> with the de</w:t>
      </w:r>
      <w:r w:rsidR="007966EA">
        <w:t>adline for input documents of 4</w:t>
      </w:r>
      <w:r w:rsidR="007966EA" w:rsidRPr="007966EA">
        <w:rPr>
          <w:vertAlign w:val="superscript"/>
        </w:rPr>
        <w:t>th</w:t>
      </w:r>
      <w:r w:rsidR="007966EA">
        <w:t xml:space="preserve"> November 2022</w:t>
      </w:r>
    </w:p>
    <w:p w14:paraId="49003720" w14:textId="77777777" w:rsidR="002D1597" w:rsidRDefault="002D1597" w:rsidP="004B55D0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284FB1B3" w14:textId="77777777" w:rsidR="002D1597" w:rsidRPr="0097322E" w:rsidRDefault="002D1597" w:rsidP="002D1597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460E929" w14:textId="77777777" w:rsidR="002D1597" w:rsidRDefault="004B55D0">
      <w:r>
        <w:t xml:space="preserve">Council is kindly invited to review this document out of session and if it is approve, to forward to the IMO </w:t>
      </w:r>
      <w:r w:rsidR="007966EA">
        <w:t>ITU Joint Experts g</w:t>
      </w:r>
      <w:r>
        <w:t xml:space="preserve">roup by the deadline. </w:t>
      </w:r>
    </w:p>
    <w:sectPr w:rsidR="002D1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88634156">
    <w:abstractNumId w:val="0"/>
  </w:num>
  <w:num w:numId="2" w16cid:durableId="1274439057">
    <w:abstractNumId w:val="1"/>
  </w:num>
  <w:num w:numId="3" w16cid:durableId="229586560">
    <w:abstractNumId w:val="0"/>
  </w:num>
  <w:num w:numId="4" w16cid:durableId="1302272336">
    <w:abstractNumId w:val="0"/>
  </w:num>
  <w:num w:numId="5" w16cid:durableId="21214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052"/>
    <w:rsid w:val="00095166"/>
    <w:rsid w:val="000B254B"/>
    <w:rsid w:val="002D1597"/>
    <w:rsid w:val="004B55D0"/>
    <w:rsid w:val="004B7400"/>
    <w:rsid w:val="00783225"/>
    <w:rsid w:val="007966EA"/>
    <w:rsid w:val="00916052"/>
    <w:rsid w:val="00CC361E"/>
    <w:rsid w:val="00DC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E6D9"/>
  <w15:chartTrackingRefBased/>
  <w15:docId w15:val="{C91C0352-9DC5-442C-A913-6661E3DE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D1597"/>
    <w:pPr>
      <w:keepNext/>
      <w:numPr>
        <w:numId w:val="1"/>
      </w:numPr>
      <w:tabs>
        <w:tab w:val="left" w:pos="567"/>
      </w:tabs>
      <w:spacing w:before="240" w:after="240" w:line="240" w:lineRule="auto"/>
      <w:outlineLvl w:val="0"/>
    </w:pPr>
    <w:rPr>
      <w:rFonts w:ascii="Arial" w:eastAsia="MS Mincho" w:hAnsi="Arial" w:cs="Times New Roman"/>
      <w:b/>
      <w:noProof/>
      <w:kern w:val="28"/>
      <w:szCs w:val="20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2D159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qFormat/>
    <w:rsid w:val="002D1597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 w:line="240" w:lineRule="auto"/>
      <w:ind w:left="851" w:hanging="851"/>
      <w:jc w:val="both"/>
      <w:outlineLvl w:val="2"/>
    </w:pPr>
    <w:rPr>
      <w:rFonts w:ascii="Arial" w:eastAsia="Times New Roman" w:hAnsi="Arial" w:cs="Times New Roman"/>
      <w:iCs/>
      <w:noProof/>
      <w:szCs w:val="20"/>
      <w:lang w:val="fr-FR" w:eastAsia="en-GB"/>
    </w:rPr>
  </w:style>
  <w:style w:type="paragraph" w:styleId="Heading4">
    <w:name w:val="heading 4"/>
    <w:basedOn w:val="Normal"/>
    <w:next w:val="Normal"/>
    <w:link w:val="Heading4Char"/>
    <w:rsid w:val="002D1597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 w:line="240" w:lineRule="auto"/>
      <w:ind w:left="1134" w:hanging="1134"/>
      <w:outlineLvl w:val="3"/>
    </w:pPr>
    <w:rPr>
      <w:rFonts w:ascii="Arial" w:eastAsia="Times New Roman" w:hAnsi="Arial" w:cs="Times New Roman"/>
      <w:bCs/>
      <w:noProof/>
      <w:snapToGrid w:val="0"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nhideWhenUsed/>
    <w:qFormat/>
    <w:rsid w:val="002D1597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noProof/>
      <w:szCs w:val="2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1597"/>
    <w:rPr>
      <w:rFonts w:ascii="Arial" w:eastAsia="MS Mincho" w:hAnsi="Arial" w:cs="Times New Roman"/>
      <w:b/>
      <w:noProof/>
      <w:kern w:val="28"/>
      <w:szCs w:val="20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2D1597"/>
    <w:rPr>
      <w:rFonts w:ascii="Arial" w:eastAsia="MS Mincho" w:hAnsi="Arial" w:cs="Times New Roman"/>
      <w:b/>
      <w:noProof/>
      <w:kern w:val="28"/>
      <w:szCs w:val="20"/>
      <w:lang w:val="fr-FR" w:eastAsia="de-DE"/>
    </w:rPr>
  </w:style>
  <w:style w:type="character" w:customStyle="1" w:styleId="Heading3Char">
    <w:name w:val="Heading 3 Char"/>
    <w:basedOn w:val="DefaultParagraphFont"/>
    <w:link w:val="Heading3"/>
    <w:rsid w:val="002D1597"/>
    <w:rPr>
      <w:rFonts w:ascii="Arial" w:eastAsia="Times New Roman" w:hAnsi="Arial" w:cs="Times New Roman"/>
      <w:iCs/>
      <w:noProof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rsid w:val="002D1597"/>
    <w:rPr>
      <w:rFonts w:ascii="Arial" w:eastAsia="Times New Roman" w:hAnsi="Arial" w:cs="Times New Roman"/>
      <w:bCs/>
      <w:noProof/>
      <w:snapToGrid w:val="0"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2D1597"/>
    <w:rPr>
      <w:rFonts w:ascii="Arial" w:eastAsia="Times New Roman" w:hAnsi="Arial" w:cs="Arial"/>
      <w:b/>
      <w:bCs/>
      <w:noProof/>
      <w:szCs w:val="20"/>
      <w:lang w:val="fr-FR" w:eastAsia="en-GB"/>
    </w:rPr>
  </w:style>
  <w:style w:type="paragraph" w:styleId="Title">
    <w:name w:val="Title"/>
    <w:basedOn w:val="Normal"/>
    <w:link w:val="TitleChar"/>
    <w:qFormat/>
    <w:rsid w:val="002D159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noProof/>
      <w:kern w:val="28"/>
      <w:sz w:val="32"/>
      <w:szCs w:val="32"/>
      <w:lang w:val="en-AU"/>
    </w:rPr>
  </w:style>
  <w:style w:type="character" w:customStyle="1" w:styleId="TitleChar">
    <w:name w:val="Title Char"/>
    <w:basedOn w:val="DefaultParagraphFont"/>
    <w:link w:val="Title"/>
    <w:rsid w:val="002D1597"/>
    <w:rPr>
      <w:rFonts w:ascii="Arial" w:eastAsia="Times New Roman" w:hAnsi="Arial" w:cs="Arial"/>
      <w:b/>
      <w:bCs/>
      <w:noProof/>
      <w:kern w:val="28"/>
      <w:sz w:val="32"/>
      <w:szCs w:val="32"/>
      <w:lang w:val="en-AU"/>
    </w:rPr>
  </w:style>
  <w:style w:type="paragraph" w:styleId="BodyText">
    <w:name w:val="Body Text"/>
    <w:basedOn w:val="Normal"/>
    <w:link w:val="BodyTextChar"/>
    <w:qFormat/>
    <w:rsid w:val="002D1597"/>
    <w:pPr>
      <w:spacing w:after="120" w:line="240" w:lineRule="auto"/>
      <w:jc w:val="both"/>
    </w:pPr>
    <w:rPr>
      <w:rFonts w:ascii="Arial" w:eastAsia="Calibri" w:hAnsi="Arial" w:cs="Calibri"/>
      <w:noProof/>
      <w:lang w:val="en-AU" w:eastAsia="en-GB"/>
    </w:rPr>
  </w:style>
  <w:style w:type="character" w:customStyle="1" w:styleId="BodyTextChar">
    <w:name w:val="Body Text Char"/>
    <w:basedOn w:val="DefaultParagraphFont"/>
    <w:link w:val="BodyText"/>
    <w:rsid w:val="002D1597"/>
    <w:rPr>
      <w:rFonts w:ascii="Arial" w:eastAsia="Calibri" w:hAnsi="Arial" w:cs="Calibri"/>
      <w:noProof/>
      <w:lang w:val="en-AU" w:eastAsia="en-GB"/>
    </w:rPr>
  </w:style>
  <w:style w:type="paragraph" w:customStyle="1" w:styleId="List1">
    <w:name w:val="List 1"/>
    <w:basedOn w:val="Normal"/>
    <w:qFormat/>
    <w:rsid w:val="002D1597"/>
    <w:pPr>
      <w:numPr>
        <w:numId w:val="2"/>
      </w:numPr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val="fr-FR" w:eastAsia="en-GB"/>
    </w:rPr>
  </w:style>
  <w:style w:type="paragraph" w:customStyle="1" w:styleId="List1indent1">
    <w:name w:val="List 1 indent 1"/>
    <w:basedOn w:val="Normal"/>
    <w:qFormat/>
    <w:rsid w:val="002D1597"/>
    <w:pPr>
      <w:numPr>
        <w:ilvl w:val="1"/>
        <w:numId w:val="2"/>
      </w:numPr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val="fr-FR" w:eastAsia="en-GB"/>
    </w:rPr>
  </w:style>
  <w:style w:type="paragraph" w:customStyle="1" w:styleId="List1indent2">
    <w:name w:val="List 1 indent 2"/>
    <w:basedOn w:val="Normal"/>
    <w:qFormat/>
    <w:rsid w:val="002D1597"/>
    <w:pPr>
      <w:widowControl w:val="0"/>
      <w:numPr>
        <w:ilvl w:val="2"/>
        <w:numId w:val="2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401EEF-D0AC-4E6C-823B-8DD172962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0DA25A-64F1-480E-B3C6-CD9FE995C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Grant</dc:creator>
  <cp:keywords/>
  <dc:description/>
  <cp:lastModifiedBy>Jaime Alvarez</cp:lastModifiedBy>
  <cp:revision>6</cp:revision>
  <dcterms:created xsi:type="dcterms:W3CDTF">2022-10-18T10:30:00Z</dcterms:created>
  <dcterms:modified xsi:type="dcterms:W3CDTF">2022-10-20T15:52:00Z</dcterms:modified>
</cp:coreProperties>
</file>